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B0" w:rsidRPr="00273F51" w:rsidRDefault="008B5FB0" w:rsidP="008B5FB0">
      <w:pPr>
        <w:pStyle w:val="Header"/>
        <w:rPr>
          <w:rFonts w:ascii="Times New Roman" w:hAnsi="Times New Roman" w:cs="Times New Roman"/>
          <w:sz w:val="20"/>
          <w:szCs w:val="20"/>
        </w:rPr>
      </w:pPr>
      <w:r w:rsidRPr="00DD6688">
        <w:rPr>
          <w:rFonts w:ascii="Times New Roman" w:hAnsi="Times New Roman" w:cs="Times New Roman"/>
          <w:sz w:val="20"/>
          <w:szCs w:val="20"/>
        </w:rPr>
        <w:t>Indian Journal of Basic and Applied Medical Research; September 20</w:t>
      </w:r>
      <w:r>
        <w:rPr>
          <w:rFonts w:ascii="Times New Roman" w:hAnsi="Times New Roman" w:cs="Times New Roman"/>
          <w:sz w:val="20"/>
          <w:szCs w:val="20"/>
        </w:rPr>
        <w:t>15: Vol.-4, Issue- 4, P. 600-605</w:t>
      </w:r>
    </w:p>
    <w:p w:rsidR="008B5FB0" w:rsidRDefault="008B5FB0" w:rsidP="008B5FB0">
      <w:pPr>
        <w:pStyle w:val="Title"/>
        <w:spacing w:after="0" w:line="360" w:lineRule="auto"/>
        <w:jc w:val="both"/>
        <w:rPr>
          <w:rFonts w:cs="Times New Roman"/>
          <w:b/>
          <w:color w:val="auto"/>
          <w:sz w:val="24"/>
          <w:szCs w:val="24"/>
          <w:highlight w:val="lightGray"/>
        </w:rPr>
      </w:pPr>
    </w:p>
    <w:p w:rsidR="008B5FB0" w:rsidRPr="00273F51" w:rsidRDefault="008B5FB0" w:rsidP="008B5FB0">
      <w:pPr>
        <w:pStyle w:val="Title"/>
        <w:spacing w:after="0" w:line="360" w:lineRule="auto"/>
        <w:jc w:val="both"/>
        <w:rPr>
          <w:rFonts w:eastAsia="Arial" w:cs="Times New Roman"/>
          <w:b/>
          <w:sz w:val="24"/>
          <w:szCs w:val="24"/>
        </w:rPr>
      </w:pPr>
      <w:r w:rsidRPr="00273F51">
        <w:rPr>
          <w:rFonts w:cs="Times New Roman"/>
          <w:b/>
          <w:color w:val="auto"/>
          <w:sz w:val="24"/>
          <w:szCs w:val="24"/>
          <w:highlight w:val="lightGray"/>
        </w:rPr>
        <w:t>Original article:</w:t>
      </w:r>
      <w:r w:rsidRPr="00273F51">
        <w:rPr>
          <w:rFonts w:eastAsia="Arial" w:cs="Times New Roman"/>
          <w:b/>
          <w:sz w:val="24"/>
          <w:szCs w:val="24"/>
        </w:rPr>
        <w:t xml:space="preserve"> </w:t>
      </w:r>
    </w:p>
    <w:p w:rsidR="008B5FB0" w:rsidRPr="00273F51" w:rsidRDefault="008B5FB0" w:rsidP="008B5FB0">
      <w:pPr>
        <w:pStyle w:val="Title"/>
        <w:spacing w:after="0" w:line="360" w:lineRule="auto"/>
        <w:rPr>
          <w:rFonts w:eastAsia="Arial" w:cs="Times New Roman"/>
          <w:color w:val="1F497D" w:themeColor="text2"/>
          <w:sz w:val="24"/>
          <w:szCs w:val="24"/>
        </w:rPr>
      </w:pPr>
      <w:r>
        <w:rPr>
          <w:rFonts w:eastAsia="Arial" w:cs="Times New Roman"/>
          <w:b/>
          <w:noProof/>
          <w:color w:val="1F497D" w:themeColor="text2"/>
          <w:sz w:val="24"/>
          <w:szCs w:val="24"/>
        </w:rPr>
        <w:pict>
          <v:shapetype id="_x0000_t202" coordsize="21600,21600" o:spt="202" path="m,l,21600r21600,l21600,xe">
            <v:stroke joinstyle="miter"/>
            <v:path gradientshapeok="t" o:connecttype="rect"/>
          </v:shapetype>
          <v:shape id="_x0000_s1026" type="#_x0000_t202" style="position:absolute;margin-left:-8.85pt;margin-top:39.35pt;width:471.4pt;height:15.65pt;z-index:251660288" strokecolor="white [3212]">
            <v:textbox>
              <w:txbxContent>
                <w:p w:rsidR="008B5FB0" w:rsidRDefault="008B5FB0" w:rsidP="008B5FB0"/>
              </w:txbxContent>
            </v:textbox>
          </v:shape>
        </w:pict>
      </w:r>
      <w:r w:rsidRPr="00273F51">
        <w:rPr>
          <w:rFonts w:eastAsia="Arial" w:cs="Times New Roman"/>
          <w:b/>
          <w:color w:val="1F497D" w:themeColor="text2"/>
          <w:sz w:val="24"/>
          <w:szCs w:val="24"/>
        </w:rPr>
        <w:t xml:space="preserve">To study post intrauterine insemination conception rate among infertile women with polyp and women with normal uterine </w:t>
      </w:r>
      <w:proofErr w:type="spellStart"/>
      <w:r w:rsidRPr="00273F51">
        <w:rPr>
          <w:rFonts w:eastAsia="Arial" w:cs="Times New Roman"/>
          <w:b/>
          <w:color w:val="1F497D" w:themeColor="text2"/>
          <w:sz w:val="24"/>
          <w:szCs w:val="24"/>
        </w:rPr>
        <w:t>endometrium</w:t>
      </w:r>
      <w:proofErr w:type="spellEnd"/>
      <w:r w:rsidRPr="00273F51">
        <w:rPr>
          <w:rFonts w:eastAsia="Arial" w:cs="Times New Roman"/>
          <w:b/>
          <w:color w:val="1F497D" w:themeColor="text2"/>
          <w:sz w:val="24"/>
          <w:szCs w:val="24"/>
        </w:rPr>
        <w:t xml:space="preserve"> cavity</w:t>
      </w:r>
    </w:p>
    <w:p w:rsidR="008B5FB0" w:rsidRDefault="008B5FB0" w:rsidP="008B5FB0">
      <w:pPr>
        <w:autoSpaceDE w:val="0"/>
        <w:autoSpaceDN w:val="0"/>
        <w:adjustRightInd w:val="0"/>
        <w:spacing w:after="0" w:line="360" w:lineRule="auto"/>
        <w:jc w:val="both"/>
        <w:rPr>
          <w:rFonts w:asciiTheme="majorHAnsi" w:hAnsiTheme="majorHAnsi" w:cs="Times New Roman"/>
          <w:sz w:val="20"/>
          <w:szCs w:val="20"/>
          <w:vertAlign w:val="superscript"/>
        </w:rPr>
      </w:pPr>
    </w:p>
    <w:p w:rsidR="008B5FB0" w:rsidRDefault="008B5FB0" w:rsidP="008B5FB0">
      <w:pPr>
        <w:autoSpaceDE w:val="0"/>
        <w:autoSpaceDN w:val="0"/>
        <w:adjustRightInd w:val="0"/>
        <w:spacing w:after="0" w:line="360" w:lineRule="auto"/>
        <w:jc w:val="both"/>
        <w:rPr>
          <w:rFonts w:asciiTheme="majorHAnsi" w:hAnsiTheme="majorHAnsi" w:cs="Times New Roman"/>
          <w:b/>
          <w:sz w:val="20"/>
          <w:szCs w:val="20"/>
        </w:rPr>
      </w:pPr>
      <w:r w:rsidRPr="00273F51">
        <w:rPr>
          <w:rFonts w:asciiTheme="majorHAnsi" w:hAnsiTheme="majorHAnsi" w:cs="Times New Roman"/>
          <w:b/>
          <w:sz w:val="20"/>
          <w:szCs w:val="20"/>
          <w:vertAlign w:val="superscript"/>
        </w:rPr>
        <w:t>1</w:t>
      </w:r>
      <w:r w:rsidRPr="00273F51">
        <w:rPr>
          <w:rFonts w:asciiTheme="majorHAnsi" w:hAnsiTheme="majorHAnsi" w:cs="Times New Roman"/>
          <w:b/>
          <w:sz w:val="20"/>
          <w:szCs w:val="20"/>
        </w:rPr>
        <w:t xml:space="preserve">Dr. </w:t>
      </w:r>
      <w:proofErr w:type="spellStart"/>
      <w:r w:rsidRPr="00273F51">
        <w:rPr>
          <w:rFonts w:asciiTheme="majorHAnsi" w:hAnsiTheme="majorHAnsi" w:cs="Times New Roman"/>
          <w:b/>
          <w:sz w:val="20"/>
          <w:szCs w:val="20"/>
        </w:rPr>
        <w:t>Archana</w:t>
      </w:r>
      <w:proofErr w:type="spellEnd"/>
      <w:r w:rsidRPr="00273F51">
        <w:rPr>
          <w:rFonts w:asciiTheme="majorHAnsi" w:hAnsiTheme="majorHAnsi" w:cs="Times New Roman"/>
          <w:b/>
          <w:sz w:val="20"/>
          <w:szCs w:val="20"/>
        </w:rPr>
        <w:t xml:space="preserve"> </w:t>
      </w:r>
      <w:proofErr w:type="spellStart"/>
      <w:r w:rsidRPr="00273F51">
        <w:rPr>
          <w:rFonts w:asciiTheme="majorHAnsi" w:hAnsiTheme="majorHAnsi" w:cs="Times New Roman"/>
          <w:b/>
          <w:sz w:val="20"/>
          <w:szCs w:val="20"/>
        </w:rPr>
        <w:t>Meena</w:t>
      </w:r>
      <w:proofErr w:type="spellEnd"/>
      <w:r w:rsidRPr="00273F51">
        <w:rPr>
          <w:rFonts w:asciiTheme="majorHAnsi" w:hAnsiTheme="majorHAnsi" w:cs="Times New Roman"/>
          <w:b/>
          <w:sz w:val="20"/>
          <w:szCs w:val="20"/>
        </w:rPr>
        <w:t xml:space="preserve">, </w:t>
      </w:r>
      <w:r w:rsidRPr="00273F51">
        <w:rPr>
          <w:rFonts w:asciiTheme="majorHAnsi" w:hAnsiTheme="majorHAnsi" w:cs="Times New Roman"/>
          <w:b/>
          <w:sz w:val="20"/>
          <w:szCs w:val="20"/>
          <w:vertAlign w:val="superscript"/>
        </w:rPr>
        <w:t>2</w:t>
      </w:r>
      <w:r w:rsidRPr="00273F51">
        <w:rPr>
          <w:rFonts w:asciiTheme="majorHAnsi" w:hAnsiTheme="majorHAnsi" w:cs="Times New Roman"/>
          <w:b/>
          <w:sz w:val="20"/>
          <w:szCs w:val="20"/>
        </w:rPr>
        <w:t xml:space="preserve">Dr. </w:t>
      </w:r>
      <w:proofErr w:type="spellStart"/>
      <w:r w:rsidRPr="00273F51">
        <w:rPr>
          <w:rFonts w:asciiTheme="majorHAnsi" w:hAnsiTheme="majorHAnsi" w:cs="Times New Roman"/>
          <w:b/>
          <w:sz w:val="20"/>
          <w:szCs w:val="20"/>
        </w:rPr>
        <w:t>Renu</w:t>
      </w:r>
      <w:proofErr w:type="spellEnd"/>
      <w:r w:rsidRPr="00273F51">
        <w:rPr>
          <w:rFonts w:asciiTheme="majorHAnsi" w:hAnsiTheme="majorHAnsi" w:cs="Times New Roman"/>
          <w:b/>
          <w:sz w:val="20"/>
          <w:szCs w:val="20"/>
        </w:rPr>
        <w:t xml:space="preserve"> </w:t>
      </w:r>
      <w:proofErr w:type="spellStart"/>
      <w:r w:rsidRPr="00273F51">
        <w:rPr>
          <w:rFonts w:asciiTheme="majorHAnsi" w:hAnsiTheme="majorHAnsi" w:cs="Times New Roman"/>
          <w:b/>
          <w:sz w:val="20"/>
          <w:szCs w:val="20"/>
        </w:rPr>
        <w:t>Meena</w:t>
      </w:r>
      <w:proofErr w:type="spellEnd"/>
      <w:r w:rsidRPr="00273F51">
        <w:rPr>
          <w:rFonts w:asciiTheme="majorHAnsi" w:hAnsiTheme="majorHAnsi" w:cs="Times New Roman"/>
          <w:b/>
          <w:sz w:val="20"/>
          <w:szCs w:val="20"/>
        </w:rPr>
        <w:t xml:space="preserve">, </w:t>
      </w:r>
      <w:r w:rsidRPr="00273F51">
        <w:rPr>
          <w:rFonts w:asciiTheme="majorHAnsi" w:hAnsiTheme="majorHAnsi" w:cs="Times New Roman"/>
          <w:b/>
          <w:sz w:val="20"/>
          <w:szCs w:val="20"/>
          <w:vertAlign w:val="superscript"/>
        </w:rPr>
        <w:t>3</w:t>
      </w:r>
      <w:r w:rsidRPr="00273F51">
        <w:rPr>
          <w:rFonts w:asciiTheme="majorHAnsi" w:hAnsiTheme="majorHAnsi" w:cs="Times New Roman"/>
          <w:b/>
          <w:sz w:val="20"/>
          <w:szCs w:val="20"/>
        </w:rPr>
        <w:t xml:space="preserve">Dr. </w:t>
      </w:r>
      <w:proofErr w:type="spellStart"/>
      <w:r w:rsidRPr="00273F51">
        <w:rPr>
          <w:rFonts w:asciiTheme="majorHAnsi" w:hAnsiTheme="majorHAnsi" w:cs="Times New Roman"/>
          <w:b/>
          <w:sz w:val="20"/>
          <w:szCs w:val="20"/>
        </w:rPr>
        <w:t>Kusum</w:t>
      </w:r>
      <w:proofErr w:type="spellEnd"/>
      <w:r w:rsidRPr="00273F51">
        <w:rPr>
          <w:rFonts w:asciiTheme="majorHAnsi" w:hAnsiTheme="majorHAnsi" w:cs="Times New Roman"/>
          <w:b/>
          <w:sz w:val="20"/>
          <w:szCs w:val="20"/>
        </w:rPr>
        <w:t xml:space="preserve"> </w:t>
      </w:r>
      <w:proofErr w:type="spellStart"/>
      <w:r w:rsidRPr="00273F51">
        <w:rPr>
          <w:rFonts w:asciiTheme="majorHAnsi" w:hAnsiTheme="majorHAnsi" w:cs="Times New Roman"/>
          <w:b/>
          <w:sz w:val="20"/>
          <w:szCs w:val="20"/>
        </w:rPr>
        <w:t>Lata</w:t>
      </w:r>
      <w:proofErr w:type="spellEnd"/>
      <w:r w:rsidRPr="00273F51">
        <w:rPr>
          <w:rFonts w:asciiTheme="majorHAnsi" w:hAnsiTheme="majorHAnsi" w:cs="Times New Roman"/>
          <w:b/>
          <w:sz w:val="20"/>
          <w:szCs w:val="20"/>
        </w:rPr>
        <w:t xml:space="preserve"> </w:t>
      </w:r>
      <w:proofErr w:type="spellStart"/>
      <w:r w:rsidRPr="00273F51">
        <w:rPr>
          <w:rFonts w:asciiTheme="majorHAnsi" w:hAnsiTheme="majorHAnsi" w:cs="Times New Roman"/>
          <w:b/>
          <w:sz w:val="20"/>
          <w:szCs w:val="20"/>
        </w:rPr>
        <w:t>Meena</w:t>
      </w:r>
      <w:proofErr w:type="spellEnd"/>
    </w:p>
    <w:p w:rsidR="008B5FB0" w:rsidRPr="00273F51" w:rsidRDefault="008B5FB0" w:rsidP="008B5FB0">
      <w:pPr>
        <w:spacing w:after="0" w:line="360" w:lineRule="auto"/>
        <w:jc w:val="both"/>
        <w:rPr>
          <w:rFonts w:asciiTheme="majorHAnsi" w:hAnsiTheme="majorHAnsi" w:cs="Times New Roman"/>
          <w:sz w:val="18"/>
          <w:szCs w:val="18"/>
        </w:rPr>
      </w:pPr>
      <w:r w:rsidRPr="00273F51">
        <w:rPr>
          <w:rFonts w:asciiTheme="majorHAnsi" w:hAnsiTheme="majorHAnsi" w:cs="Times New Roman"/>
          <w:sz w:val="18"/>
          <w:szCs w:val="18"/>
          <w:vertAlign w:val="superscript"/>
        </w:rPr>
        <w:t>1</w:t>
      </w:r>
      <w:r w:rsidRPr="00273F51">
        <w:rPr>
          <w:rFonts w:asciiTheme="majorHAnsi" w:hAnsiTheme="majorHAnsi" w:cs="Times New Roman"/>
          <w:sz w:val="18"/>
          <w:szCs w:val="18"/>
        </w:rPr>
        <w:t xml:space="preserve"> Senior resident, </w:t>
      </w:r>
      <w:r w:rsidRPr="00273F51">
        <w:rPr>
          <w:rFonts w:asciiTheme="majorHAnsi" w:hAnsiTheme="majorHAnsi" w:cs="Times New Roman"/>
          <w:sz w:val="18"/>
          <w:szCs w:val="18"/>
          <w:vertAlign w:val="superscript"/>
        </w:rPr>
        <w:t>2</w:t>
      </w:r>
      <w:r w:rsidRPr="00273F51">
        <w:rPr>
          <w:rFonts w:asciiTheme="majorHAnsi" w:hAnsiTheme="majorHAnsi" w:cs="Times New Roman"/>
          <w:sz w:val="18"/>
          <w:szCs w:val="18"/>
        </w:rPr>
        <w:t>consultant</w:t>
      </w:r>
      <w:proofErr w:type="gramStart"/>
      <w:r w:rsidRPr="00273F51">
        <w:rPr>
          <w:rFonts w:asciiTheme="majorHAnsi" w:hAnsiTheme="majorHAnsi" w:cs="Times New Roman"/>
          <w:sz w:val="18"/>
          <w:szCs w:val="18"/>
        </w:rPr>
        <w:t xml:space="preserve">,  </w:t>
      </w:r>
      <w:r w:rsidRPr="00273F51">
        <w:rPr>
          <w:rFonts w:asciiTheme="majorHAnsi" w:hAnsiTheme="majorHAnsi" w:cs="Times New Roman"/>
          <w:sz w:val="18"/>
          <w:szCs w:val="18"/>
          <w:vertAlign w:val="superscript"/>
        </w:rPr>
        <w:t>3</w:t>
      </w:r>
      <w:proofErr w:type="gramEnd"/>
      <w:r w:rsidRPr="00273F51">
        <w:rPr>
          <w:rFonts w:asciiTheme="majorHAnsi" w:hAnsiTheme="majorHAnsi" w:cs="Times New Roman"/>
          <w:sz w:val="18"/>
          <w:szCs w:val="18"/>
        </w:rPr>
        <w:t xml:space="preserve"> Associate professor, </w:t>
      </w:r>
    </w:p>
    <w:p w:rsidR="008B5FB0" w:rsidRPr="00273F51" w:rsidRDefault="008B5FB0" w:rsidP="008B5FB0">
      <w:pPr>
        <w:spacing w:after="0" w:line="360" w:lineRule="auto"/>
        <w:jc w:val="both"/>
        <w:rPr>
          <w:rFonts w:asciiTheme="majorHAnsi" w:eastAsia="Arial" w:hAnsiTheme="majorHAnsi" w:cs="Times New Roman"/>
          <w:sz w:val="18"/>
          <w:szCs w:val="18"/>
        </w:rPr>
      </w:pPr>
      <w:r w:rsidRPr="00273F51">
        <w:rPr>
          <w:rFonts w:asciiTheme="majorHAnsi" w:hAnsiTheme="majorHAnsi" w:cs="Times New Roman"/>
          <w:sz w:val="18"/>
          <w:szCs w:val="18"/>
        </w:rPr>
        <w:t xml:space="preserve">Department of Obstetrics and </w:t>
      </w:r>
      <w:proofErr w:type="spellStart"/>
      <w:r w:rsidRPr="00273F51">
        <w:rPr>
          <w:rFonts w:asciiTheme="majorHAnsi" w:hAnsiTheme="majorHAnsi" w:cs="Times New Roman"/>
          <w:sz w:val="18"/>
          <w:szCs w:val="18"/>
        </w:rPr>
        <w:t>Gyaenacology</w:t>
      </w:r>
      <w:proofErr w:type="spellEnd"/>
      <w:proofErr w:type="gramStart"/>
      <w:r w:rsidRPr="00273F51">
        <w:rPr>
          <w:rFonts w:asciiTheme="majorHAnsi" w:hAnsiTheme="majorHAnsi" w:cs="Times New Roman"/>
          <w:sz w:val="18"/>
          <w:szCs w:val="18"/>
        </w:rPr>
        <w:t>,  S.M.S</w:t>
      </w:r>
      <w:proofErr w:type="gramEnd"/>
      <w:r w:rsidRPr="00273F51">
        <w:rPr>
          <w:rFonts w:asciiTheme="majorHAnsi" w:hAnsiTheme="majorHAnsi" w:cs="Times New Roman"/>
          <w:sz w:val="18"/>
          <w:szCs w:val="18"/>
        </w:rPr>
        <w:t xml:space="preserve">. Medical College </w:t>
      </w:r>
      <w:r w:rsidRPr="00273F51">
        <w:rPr>
          <w:rFonts w:asciiTheme="majorHAnsi" w:eastAsia="Arial" w:hAnsiTheme="majorHAnsi" w:cs="Times New Roman"/>
          <w:sz w:val="18"/>
          <w:szCs w:val="18"/>
        </w:rPr>
        <w:t xml:space="preserve">&amp; Attached Group of Hospitals, </w:t>
      </w:r>
      <w:proofErr w:type="spellStart"/>
      <w:r w:rsidRPr="00273F51">
        <w:rPr>
          <w:rFonts w:asciiTheme="majorHAnsi" w:hAnsiTheme="majorHAnsi" w:cs="Times New Roman"/>
          <w:sz w:val="18"/>
          <w:szCs w:val="18"/>
        </w:rPr>
        <w:t>Jaipur</w:t>
      </w:r>
      <w:proofErr w:type="spellEnd"/>
      <w:r w:rsidRPr="00273F51">
        <w:rPr>
          <w:rFonts w:asciiTheme="majorHAnsi" w:hAnsiTheme="majorHAnsi" w:cs="Times New Roman"/>
          <w:sz w:val="18"/>
          <w:szCs w:val="18"/>
        </w:rPr>
        <w:t xml:space="preserve">, Rajasthan, India </w:t>
      </w:r>
    </w:p>
    <w:p w:rsidR="008B5FB0" w:rsidRPr="00273F51" w:rsidRDefault="008B5FB0" w:rsidP="008B5FB0">
      <w:pPr>
        <w:pBdr>
          <w:bottom w:val="single" w:sz="6" w:space="1" w:color="auto"/>
        </w:pBdr>
        <w:autoSpaceDE w:val="0"/>
        <w:autoSpaceDN w:val="0"/>
        <w:adjustRightInd w:val="0"/>
        <w:spacing w:after="0" w:line="360" w:lineRule="auto"/>
        <w:jc w:val="both"/>
        <w:rPr>
          <w:rFonts w:asciiTheme="majorHAnsi" w:hAnsiTheme="majorHAnsi" w:cs="Times New Roman"/>
          <w:sz w:val="18"/>
          <w:szCs w:val="18"/>
        </w:rPr>
      </w:pPr>
      <w:r w:rsidRPr="00273F51">
        <w:rPr>
          <w:rFonts w:asciiTheme="majorHAnsi" w:hAnsiTheme="majorHAnsi" w:cs="Times New Roman"/>
          <w:sz w:val="18"/>
          <w:szCs w:val="18"/>
        </w:rPr>
        <w:t xml:space="preserve">Corresponding </w:t>
      </w:r>
      <w:proofErr w:type="gramStart"/>
      <w:r w:rsidRPr="00273F51">
        <w:rPr>
          <w:rFonts w:asciiTheme="majorHAnsi" w:hAnsiTheme="majorHAnsi" w:cs="Times New Roman"/>
          <w:sz w:val="18"/>
          <w:szCs w:val="18"/>
        </w:rPr>
        <w:t>author :</w:t>
      </w:r>
      <w:proofErr w:type="gramEnd"/>
      <w:r w:rsidRPr="00273F51">
        <w:rPr>
          <w:rFonts w:asciiTheme="majorHAnsi" w:hAnsiTheme="majorHAnsi" w:cs="Times New Roman"/>
          <w:sz w:val="18"/>
          <w:szCs w:val="18"/>
        </w:rPr>
        <w:t xml:space="preserve"> email : Dr. </w:t>
      </w:r>
      <w:proofErr w:type="spellStart"/>
      <w:r w:rsidRPr="00273F51">
        <w:rPr>
          <w:rFonts w:asciiTheme="majorHAnsi" w:hAnsiTheme="majorHAnsi" w:cs="Times New Roman"/>
          <w:sz w:val="18"/>
          <w:szCs w:val="18"/>
        </w:rPr>
        <w:t>Renu</w:t>
      </w:r>
      <w:proofErr w:type="spellEnd"/>
      <w:r w:rsidRPr="00273F51">
        <w:rPr>
          <w:rFonts w:asciiTheme="majorHAnsi" w:hAnsiTheme="majorHAnsi" w:cs="Times New Roman"/>
          <w:sz w:val="18"/>
          <w:szCs w:val="18"/>
        </w:rPr>
        <w:t xml:space="preserve"> </w:t>
      </w:r>
      <w:proofErr w:type="spellStart"/>
      <w:r w:rsidRPr="00273F51">
        <w:rPr>
          <w:rFonts w:asciiTheme="majorHAnsi" w:hAnsiTheme="majorHAnsi" w:cs="Times New Roman"/>
          <w:sz w:val="18"/>
          <w:szCs w:val="18"/>
        </w:rPr>
        <w:t>Meena</w:t>
      </w:r>
      <w:proofErr w:type="spellEnd"/>
    </w:p>
    <w:p w:rsidR="008B5FB0" w:rsidRPr="00273F51" w:rsidRDefault="008B5FB0" w:rsidP="008B5FB0">
      <w:pPr>
        <w:autoSpaceDE w:val="0"/>
        <w:autoSpaceDN w:val="0"/>
        <w:adjustRightInd w:val="0"/>
        <w:spacing w:after="0" w:line="360" w:lineRule="auto"/>
        <w:jc w:val="both"/>
        <w:rPr>
          <w:rFonts w:asciiTheme="majorHAnsi" w:hAnsiTheme="majorHAnsi" w:cs="Times New Roman"/>
          <w:sz w:val="20"/>
          <w:szCs w:val="20"/>
        </w:rPr>
      </w:pPr>
    </w:p>
    <w:p w:rsidR="008B5FB0" w:rsidRPr="00273F51" w:rsidRDefault="008B5FB0" w:rsidP="008B5FB0">
      <w:pPr>
        <w:autoSpaceDE w:val="0"/>
        <w:autoSpaceDN w:val="0"/>
        <w:adjustRightInd w:val="0"/>
        <w:spacing w:after="0" w:line="360" w:lineRule="auto"/>
        <w:jc w:val="both"/>
        <w:rPr>
          <w:rFonts w:ascii="Times New Roman" w:hAnsi="Times New Roman" w:cs="Times New Roman"/>
          <w:b/>
          <w:sz w:val="20"/>
          <w:szCs w:val="20"/>
        </w:rPr>
      </w:pPr>
      <w:r w:rsidRPr="00273F51">
        <w:rPr>
          <w:rFonts w:ascii="Times New Roman" w:eastAsia="Arial" w:hAnsi="Times New Roman" w:cs="Times New Roman"/>
          <w:b/>
          <w:sz w:val="20"/>
          <w:szCs w:val="20"/>
        </w:rPr>
        <w:t xml:space="preserve">Abstract </w:t>
      </w:r>
    </w:p>
    <w:p w:rsidR="008B5FB0" w:rsidRPr="00273F51" w:rsidRDefault="008B5FB0" w:rsidP="008B5FB0">
      <w:pPr>
        <w:spacing w:after="0" w:line="360" w:lineRule="auto"/>
        <w:jc w:val="both"/>
        <w:rPr>
          <w:rFonts w:ascii="Times New Roman" w:eastAsia="Arial" w:hAnsi="Times New Roman" w:cs="Times New Roman"/>
          <w:sz w:val="18"/>
          <w:szCs w:val="18"/>
        </w:rPr>
      </w:pPr>
      <w:r w:rsidRPr="00273F51">
        <w:rPr>
          <w:rFonts w:ascii="Times New Roman" w:eastAsia="Arial" w:hAnsi="Times New Roman" w:cs="Times New Roman"/>
          <w:b/>
          <w:sz w:val="18"/>
          <w:szCs w:val="18"/>
        </w:rPr>
        <w:t>Objective:</w:t>
      </w:r>
      <w:r w:rsidRPr="00273F51">
        <w:rPr>
          <w:rFonts w:ascii="Times New Roman" w:eastAsia="Arial" w:hAnsi="Times New Roman" w:cs="Times New Roman"/>
          <w:sz w:val="18"/>
          <w:szCs w:val="18"/>
        </w:rPr>
        <w:t xml:space="preserve"> To evaluate the role of endometrial polyp as a causative factor of infertility and to determine the difference in post intrauterine insemination conception rate among infertile women with polyp and women without any uterine pathology. </w:t>
      </w:r>
    </w:p>
    <w:p w:rsidR="008B5FB0" w:rsidRPr="00273F51" w:rsidRDefault="008B5FB0" w:rsidP="008B5FB0">
      <w:pPr>
        <w:spacing w:after="0" w:line="360" w:lineRule="auto"/>
        <w:jc w:val="both"/>
        <w:rPr>
          <w:rFonts w:ascii="Times New Roman" w:eastAsia="Arial" w:hAnsi="Times New Roman" w:cs="Times New Roman"/>
          <w:color w:val="000000" w:themeColor="text1"/>
          <w:sz w:val="18"/>
          <w:szCs w:val="18"/>
        </w:rPr>
      </w:pPr>
      <w:r w:rsidRPr="00273F51">
        <w:rPr>
          <w:rFonts w:ascii="Times New Roman" w:eastAsia="Arial" w:hAnsi="Times New Roman" w:cs="Times New Roman"/>
          <w:b/>
          <w:sz w:val="18"/>
          <w:szCs w:val="18"/>
        </w:rPr>
        <w:t>Method:</w:t>
      </w:r>
      <w:r w:rsidRPr="00273F51">
        <w:rPr>
          <w:rFonts w:ascii="Times New Roman" w:eastAsia="Arial" w:hAnsi="Times New Roman" w:cs="Times New Roman"/>
          <w:sz w:val="18"/>
          <w:szCs w:val="18"/>
        </w:rPr>
        <w:t xml:space="preserve"> A total of 42 infertile women of age 20-40 yrs were recruited in the study as per inclusion criteria. The study population included 42 women with similar demographic features and age. The study population further divided into two groups according to </w:t>
      </w:r>
      <w:proofErr w:type="spellStart"/>
      <w:r w:rsidRPr="00273F51">
        <w:rPr>
          <w:rFonts w:ascii="Times New Roman" w:eastAsia="Arial" w:hAnsi="Times New Roman" w:cs="Times New Roman"/>
          <w:sz w:val="18"/>
          <w:szCs w:val="18"/>
        </w:rPr>
        <w:t>hysteroscopic</w:t>
      </w:r>
      <w:proofErr w:type="spellEnd"/>
      <w:r w:rsidRPr="00273F51">
        <w:rPr>
          <w:rFonts w:ascii="Times New Roman" w:eastAsia="Arial" w:hAnsi="Times New Roman" w:cs="Times New Roman"/>
          <w:sz w:val="18"/>
          <w:szCs w:val="18"/>
        </w:rPr>
        <w:t xml:space="preserve"> findings. In Group-</w:t>
      </w:r>
      <w:proofErr w:type="gramStart"/>
      <w:r w:rsidRPr="00273F51">
        <w:rPr>
          <w:rFonts w:ascii="Times New Roman" w:eastAsia="Arial" w:hAnsi="Times New Roman" w:cs="Times New Roman"/>
          <w:sz w:val="18"/>
          <w:szCs w:val="18"/>
        </w:rPr>
        <w:t>A</w:t>
      </w:r>
      <w:proofErr w:type="gramEnd"/>
      <w:r w:rsidRPr="00273F51">
        <w:rPr>
          <w:rFonts w:ascii="Times New Roman" w:eastAsia="Arial" w:hAnsi="Times New Roman" w:cs="Times New Roman"/>
          <w:sz w:val="18"/>
          <w:szCs w:val="18"/>
        </w:rPr>
        <w:t xml:space="preserve"> endometrial polyp were present in 21 women and 21 women had normal uterine endometrial cavity in Group-B. In Group-A polyps were excised by either </w:t>
      </w:r>
      <w:proofErr w:type="spellStart"/>
      <w:r w:rsidRPr="00273F51">
        <w:rPr>
          <w:rFonts w:ascii="Times New Roman" w:eastAsia="Arial" w:hAnsi="Times New Roman" w:cs="Times New Roman"/>
          <w:sz w:val="18"/>
          <w:szCs w:val="18"/>
        </w:rPr>
        <w:t>polypectomy</w:t>
      </w:r>
      <w:proofErr w:type="spellEnd"/>
      <w:r w:rsidRPr="00273F51">
        <w:rPr>
          <w:rFonts w:ascii="Times New Roman" w:eastAsia="Arial" w:hAnsi="Times New Roman" w:cs="Times New Roman"/>
          <w:sz w:val="18"/>
          <w:szCs w:val="18"/>
        </w:rPr>
        <w:t xml:space="preserve"> or curettage. Intra uterine insemination </w:t>
      </w:r>
      <w:r w:rsidRPr="00273F51">
        <w:rPr>
          <w:rFonts w:ascii="Times New Roman" w:eastAsia="Arial" w:hAnsi="Times New Roman" w:cs="Times New Roman"/>
          <w:color w:val="000000" w:themeColor="text1"/>
          <w:sz w:val="18"/>
          <w:szCs w:val="18"/>
        </w:rPr>
        <w:t>(IUI) done</w:t>
      </w:r>
      <w:r w:rsidRPr="00273F51">
        <w:rPr>
          <w:rFonts w:ascii="Times New Roman" w:eastAsia="Arial" w:hAnsi="Times New Roman" w:cs="Times New Roman"/>
          <w:sz w:val="18"/>
          <w:szCs w:val="18"/>
        </w:rPr>
        <w:t xml:space="preserve"> in both groups after ovulation induction by tablet </w:t>
      </w:r>
      <w:proofErr w:type="spellStart"/>
      <w:r w:rsidRPr="00273F51">
        <w:rPr>
          <w:rFonts w:ascii="Times New Roman" w:eastAsia="Arial" w:hAnsi="Times New Roman" w:cs="Times New Roman"/>
          <w:color w:val="000000" w:themeColor="text1"/>
          <w:sz w:val="18"/>
          <w:szCs w:val="18"/>
        </w:rPr>
        <w:t>clomiphene</w:t>
      </w:r>
      <w:proofErr w:type="spellEnd"/>
      <w:r w:rsidRPr="00273F51">
        <w:rPr>
          <w:rFonts w:ascii="Times New Roman" w:eastAsia="Arial" w:hAnsi="Times New Roman" w:cs="Times New Roman"/>
          <w:color w:val="000000" w:themeColor="text1"/>
          <w:sz w:val="18"/>
          <w:szCs w:val="18"/>
        </w:rPr>
        <w:t xml:space="preserve"> citrate. </w:t>
      </w:r>
    </w:p>
    <w:p w:rsidR="008B5FB0" w:rsidRPr="00273F51" w:rsidRDefault="008B5FB0" w:rsidP="008B5FB0">
      <w:pPr>
        <w:spacing w:after="0" w:line="360" w:lineRule="auto"/>
        <w:jc w:val="both"/>
        <w:rPr>
          <w:rFonts w:ascii="Times New Roman" w:eastAsia="Arial" w:hAnsi="Times New Roman" w:cs="Times New Roman"/>
          <w:sz w:val="18"/>
          <w:szCs w:val="18"/>
        </w:rPr>
      </w:pPr>
      <w:r w:rsidRPr="00273F51">
        <w:rPr>
          <w:rFonts w:ascii="Times New Roman" w:eastAsia="Arial" w:hAnsi="Times New Roman" w:cs="Times New Roman"/>
          <w:b/>
          <w:color w:val="000000" w:themeColor="text1"/>
          <w:sz w:val="18"/>
          <w:szCs w:val="18"/>
        </w:rPr>
        <w:t>Results:</w:t>
      </w:r>
      <w:r w:rsidRPr="00273F51">
        <w:rPr>
          <w:rFonts w:ascii="Times New Roman" w:eastAsia="Arial" w:hAnsi="Times New Roman" w:cs="Times New Roman"/>
          <w:color w:val="000000" w:themeColor="text1"/>
          <w:sz w:val="18"/>
          <w:szCs w:val="18"/>
        </w:rPr>
        <w:t xml:space="preserve"> Of the 42 subjects, 21 had </w:t>
      </w:r>
      <w:proofErr w:type="spellStart"/>
      <w:r w:rsidRPr="00273F51">
        <w:rPr>
          <w:rFonts w:ascii="Times New Roman" w:eastAsia="Arial" w:hAnsi="Times New Roman" w:cs="Times New Roman"/>
          <w:color w:val="000000" w:themeColor="text1"/>
          <w:sz w:val="18"/>
          <w:szCs w:val="18"/>
        </w:rPr>
        <w:t>polypectomies</w:t>
      </w:r>
      <w:proofErr w:type="spellEnd"/>
      <w:r w:rsidRPr="00273F51">
        <w:rPr>
          <w:rFonts w:ascii="Times New Roman" w:eastAsia="Arial" w:hAnsi="Times New Roman" w:cs="Times New Roman"/>
          <w:color w:val="000000" w:themeColor="text1"/>
          <w:sz w:val="18"/>
          <w:szCs w:val="18"/>
        </w:rPr>
        <w:t xml:space="preserve"> and 21 had normal endometrial cavity. Among the two groups there were no significant difference in age, type of infertility, length of infertility and demographic feature. </w:t>
      </w:r>
      <w:proofErr w:type="spellStart"/>
      <w:r w:rsidRPr="00273F51">
        <w:rPr>
          <w:rFonts w:ascii="Times New Roman" w:eastAsia="Arial" w:hAnsi="Times New Roman" w:cs="Times New Roman"/>
          <w:color w:val="000000" w:themeColor="text1"/>
          <w:sz w:val="18"/>
          <w:szCs w:val="18"/>
        </w:rPr>
        <w:t>Polypectomy</w:t>
      </w:r>
      <w:proofErr w:type="spellEnd"/>
      <w:r w:rsidRPr="00273F51">
        <w:rPr>
          <w:rFonts w:ascii="Times New Roman" w:eastAsia="Arial" w:hAnsi="Times New Roman" w:cs="Times New Roman"/>
          <w:color w:val="000000" w:themeColor="text1"/>
          <w:sz w:val="18"/>
          <w:szCs w:val="18"/>
        </w:rPr>
        <w:t xml:space="preserve"> subjects had significantly higher pregnancy rates after IUI than women with normal </w:t>
      </w:r>
      <w:proofErr w:type="spellStart"/>
      <w:r w:rsidRPr="00273F51">
        <w:rPr>
          <w:rFonts w:ascii="Times New Roman" w:eastAsia="Arial" w:hAnsi="Times New Roman" w:cs="Times New Roman"/>
          <w:color w:val="000000" w:themeColor="text1"/>
          <w:sz w:val="18"/>
          <w:szCs w:val="18"/>
        </w:rPr>
        <w:t>endometrium</w:t>
      </w:r>
      <w:proofErr w:type="spellEnd"/>
      <w:r w:rsidRPr="00273F51">
        <w:rPr>
          <w:rFonts w:ascii="Times New Roman" w:eastAsia="Arial" w:hAnsi="Times New Roman" w:cs="Times New Roman"/>
          <w:sz w:val="18"/>
          <w:szCs w:val="18"/>
        </w:rPr>
        <w:t xml:space="preserve"> cavities (52.14% </w:t>
      </w:r>
      <w:proofErr w:type="spellStart"/>
      <w:r w:rsidRPr="00273F51">
        <w:rPr>
          <w:rFonts w:ascii="Times New Roman" w:eastAsia="Arial" w:hAnsi="Times New Roman" w:cs="Times New Roman"/>
          <w:sz w:val="18"/>
          <w:szCs w:val="18"/>
        </w:rPr>
        <w:t>vs</w:t>
      </w:r>
      <w:proofErr w:type="spellEnd"/>
      <w:r w:rsidRPr="00273F51">
        <w:rPr>
          <w:rFonts w:ascii="Times New Roman" w:eastAsia="Arial" w:hAnsi="Times New Roman" w:cs="Times New Roman"/>
          <w:sz w:val="18"/>
          <w:szCs w:val="18"/>
        </w:rPr>
        <w:t xml:space="preserve"> 14.2%). </w:t>
      </w:r>
    </w:p>
    <w:p w:rsidR="008B5FB0" w:rsidRPr="00273F51" w:rsidRDefault="008B5FB0" w:rsidP="008B5FB0">
      <w:pPr>
        <w:spacing w:after="0" w:line="360" w:lineRule="auto"/>
        <w:jc w:val="both"/>
        <w:rPr>
          <w:rFonts w:ascii="Times New Roman" w:eastAsia="Arial" w:hAnsi="Times New Roman" w:cs="Times New Roman"/>
          <w:sz w:val="18"/>
          <w:szCs w:val="18"/>
        </w:rPr>
      </w:pPr>
      <w:r w:rsidRPr="00273F51">
        <w:rPr>
          <w:rFonts w:ascii="Times New Roman" w:eastAsia="Arial" w:hAnsi="Times New Roman" w:cs="Times New Roman"/>
          <w:b/>
          <w:sz w:val="18"/>
          <w:szCs w:val="18"/>
        </w:rPr>
        <w:t>Conclusion:</w:t>
      </w:r>
      <w:r w:rsidRPr="00273F51">
        <w:rPr>
          <w:rFonts w:ascii="Times New Roman" w:eastAsia="Arial" w:hAnsi="Times New Roman" w:cs="Times New Roman"/>
          <w:sz w:val="18"/>
          <w:szCs w:val="18"/>
        </w:rPr>
        <w:t xml:space="preserve"> Pregnancy rate after </w:t>
      </w:r>
      <w:proofErr w:type="spellStart"/>
      <w:r w:rsidRPr="00273F51">
        <w:rPr>
          <w:rFonts w:ascii="Times New Roman" w:eastAsia="Arial" w:hAnsi="Times New Roman" w:cs="Times New Roman"/>
          <w:sz w:val="18"/>
          <w:szCs w:val="18"/>
        </w:rPr>
        <w:t>polypectomy</w:t>
      </w:r>
      <w:proofErr w:type="spellEnd"/>
      <w:r w:rsidRPr="00273F51">
        <w:rPr>
          <w:rFonts w:ascii="Times New Roman" w:eastAsia="Arial" w:hAnsi="Times New Roman" w:cs="Times New Roman"/>
          <w:sz w:val="18"/>
          <w:szCs w:val="18"/>
        </w:rPr>
        <w:t xml:space="preserve"> was higher in infertility women suggesting a strong cause - effect of the polyp in the implantation process. </w:t>
      </w:r>
    </w:p>
    <w:p w:rsidR="008B5FB0" w:rsidRPr="00273F51" w:rsidRDefault="008B5FB0" w:rsidP="008B5FB0">
      <w:pPr>
        <w:pBdr>
          <w:bottom w:val="single" w:sz="6" w:space="1" w:color="auto"/>
        </w:pBdr>
        <w:spacing w:after="0" w:line="360" w:lineRule="auto"/>
        <w:jc w:val="both"/>
        <w:rPr>
          <w:rFonts w:ascii="Times New Roman" w:eastAsia="Arial" w:hAnsi="Times New Roman" w:cs="Times New Roman"/>
          <w:sz w:val="18"/>
          <w:szCs w:val="18"/>
        </w:rPr>
      </w:pPr>
      <w:r w:rsidRPr="00273F51">
        <w:rPr>
          <w:rFonts w:ascii="Times New Roman" w:eastAsia="Arial" w:hAnsi="Times New Roman" w:cs="Times New Roman"/>
          <w:b/>
          <w:sz w:val="18"/>
          <w:szCs w:val="18"/>
        </w:rPr>
        <w:t>Keywords:</w:t>
      </w:r>
      <w:r w:rsidRPr="00273F51">
        <w:rPr>
          <w:rFonts w:ascii="Times New Roman" w:eastAsia="Arial" w:hAnsi="Times New Roman" w:cs="Times New Roman"/>
          <w:sz w:val="18"/>
          <w:szCs w:val="18"/>
        </w:rPr>
        <w:t xml:space="preserve"> IUI, endometrial polyp, </w:t>
      </w:r>
      <w:proofErr w:type="spellStart"/>
      <w:r w:rsidRPr="00273F51">
        <w:rPr>
          <w:rFonts w:ascii="Times New Roman" w:eastAsia="Arial" w:hAnsi="Times New Roman" w:cs="Times New Roman"/>
          <w:sz w:val="18"/>
          <w:szCs w:val="18"/>
        </w:rPr>
        <w:t>polypectomy</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B5FB0"/>
    <w:rsid w:val="000061B3"/>
    <w:rsid w:val="0006104F"/>
    <w:rsid w:val="001D034E"/>
    <w:rsid w:val="00274F00"/>
    <w:rsid w:val="004B274B"/>
    <w:rsid w:val="008B5FB0"/>
    <w:rsid w:val="009E591E"/>
    <w:rsid w:val="00A83F59"/>
    <w:rsid w:val="00AE3137"/>
    <w:rsid w:val="00D5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B0"/>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B5FB0"/>
    <w:rPr>
      <w:rFonts w:asciiTheme="majorHAnsi" w:eastAsiaTheme="majorEastAsia" w:hAnsiTheme="majorHAnsi" w:cstheme="majorBidi"/>
      <w:color w:val="17365D" w:themeColor="text2" w:themeShade="BF"/>
      <w:spacing w:val="5"/>
      <w:kern w:val="28"/>
      <w:sz w:val="52"/>
      <w:szCs w:val="52"/>
    </w:rPr>
  </w:style>
  <w:style w:type="paragraph" w:styleId="Header">
    <w:name w:val="header"/>
    <w:aliases w:val="Char"/>
    <w:basedOn w:val="Normal"/>
    <w:link w:val="HeaderChar"/>
    <w:uiPriority w:val="99"/>
    <w:unhideWhenUsed/>
    <w:rsid w:val="008B5FB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8B5FB0"/>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2015-10-14T10:23:00Z</dcterms:created>
  <dcterms:modified xsi:type="dcterms:W3CDTF">2015-10-14T10:24:00Z</dcterms:modified>
</cp:coreProperties>
</file>